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C51B1" w14:textId="77777777" w:rsidR="0099263F" w:rsidRPr="001A3E3A" w:rsidRDefault="0099263F" w:rsidP="0099263F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VITAL</w:t>
      </w:r>
      <w:r>
        <w:rPr>
          <w:b/>
          <w:lang w:val="de-DE"/>
        </w:rPr>
        <w:noBreakHyphen/>
      </w:r>
      <w:r w:rsidRPr="001A3E3A">
        <w:rPr>
          <w:b/>
          <w:lang w:val="de-DE"/>
        </w:rPr>
        <w:t>GREEN</w:t>
      </w:r>
    </w:p>
    <w:p w14:paraId="1706D336" w14:textId="77777777" w:rsidR="0099263F" w:rsidRPr="001A3E3A" w:rsidRDefault="0099263F" w:rsidP="0099263F">
      <w:pPr>
        <w:pStyle w:val="Default"/>
        <w:rPr>
          <w:sz w:val="22"/>
          <w:szCs w:val="22"/>
          <w:lang w:val="de-DE"/>
        </w:rPr>
      </w:pPr>
    </w:p>
    <w:p w14:paraId="7BE18545" w14:textId="77777777" w:rsidR="0099263F" w:rsidRPr="001A3E3A" w:rsidRDefault="0099263F" w:rsidP="0099263F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Rasenflächen:</w:t>
      </w:r>
    </w:p>
    <w:p w14:paraId="15C2B349" w14:textId="77777777" w:rsidR="0099263F" w:rsidRPr="001A3E3A" w:rsidRDefault="0099263F" w:rsidP="0099263F">
      <w:pPr>
        <w:pStyle w:val="Default"/>
        <w:rPr>
          <w:sz w:val="22"/>
          <w:szCs w:val="22"/>
          <w:lang w:val="de-DE"/>
        </w:rPr>
      </w:pPr>
    </w:p>
    <w:p w14:paraId="6964BDE0" w14:textId="77777777" w:rsidR="0099263F" w:rsidRPr="00005E0D" w:rsidRDefault="0099263F" w:rsidP="0099263F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NPK-Dünger, stickstoffbetont mit Eisenchelat: 14 %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N, 5 %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P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</w:t>
      </w:r>
      <w:r w:rsidRPr="00005E0D">
        <w:rPr>
          <w:sz w:val="14"/>
          <w:szCs w:val="14"/>
          <w:lang w:val="de-DE"/>
        </w:rPr>
        <w:t>5</w:t>
      </w:r>
      <w:r w:rsidRPr="00005E0D">
        <w:rPr>
          <w:sz w:val="22"/>
          <w:szCs w:val="22"/>
          <w:lang w:val="de-DE"/>
        </w:rPr>
        <w:t>, 8 %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K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 + 3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MgO + 4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S + 0,1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Fe</w:t>
      </w:r>
      <w:r w:rsidRPr="00005E0D">
        <w:rPr>
          <w:sz w:val="22"/>
          <w:szCs w:val="22"/>
          <w:lang w:val="de-DE"/>
        </w:rPr>
        <w:noBreakHyphen/>
        <w:t>EDTA. 36 % organisch gebundener Stickstoff. Mikrogranulat mit Korngröße zwischen 800 und 2500 Mikrometer. Nährstoffverfügbarkeit 75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-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100 Tage. DCM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VITAL</w:t>
      </w:r>
      <w:r w:rsidRPr="00005E0D">
        <w:rPr>
          <w:sz w:val="22"/>
          <w:szCs w:val="22"/>
          <w:lang w:val="de-DE"/>
        </w:rPr>
        <w:noBreakHyphen/>
        <w:t>GREEN oder vergleichbar.</w:t>
      </w:r>
    </w:p>
    <w:p w14:paraId="58D529B8" w14:textId="77777777" w:rsidR="0099263F" w:rsidRPr="00005E0D" w:rsidRDefault="0099263F" w:rsidP="0099263F">
      <w:pPr>
        <w:rPr>
          <w:lang w:val="de-DE"/>
        </w:rPr>
      </w:pPr>
      <w:r w:rsidRPr="00005E0D">
        <w:rPr>
          <w:lang w:val="de-DE"/>
        </w:rPr>
        <w:t>Aufwandmenge: 3 - 5 kg/100 m²</w:t>
      </w:r>
    </w:p>
    <w:p w14:paraId="71681FA7" w14:textId="2298A84A" w:rsidR="00D93F9F" w:rsidRPr="0071639E" w:rsidRDefault="00D93F9F" w:rsidP="0071639E">
      <w:pPr>
        <w:rPr>
          <w:lang w:val="de-DE"/>
        </w:rPr>
      </w:pPr>
      <w:bookmarkStart w:id="0" w:name="_GoBack"/>
      <w:bookmarkEnd w:id="0"/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B10B6"/>
    <w:rsid w:val="00342A02"/>
    <w:rsid w:val="00370536"/>
    <w:rsid w:val="00386A1D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55EE1"/>
    <w:rsid w:val="00763A28"/>
    <w:rsid w:val="00770F1A"/>
    <w:rsid w:val="007A4E86"/>
    <w:rsid w:val="007A76DB"/>
    <w:rsid w:val="0082110B"/>
    <w:rsid w:val="00837A82"/>
    <w:rsid w:val="00871CAF"/>
    <w:rsid w:val="008902E5"/>
    <w:rsid w:val="00944D53"/>
    <w:rsid w:val="00945502"/>
    <w:rsid w:val="00966352"/>
    <w:rsid w:val="0099263F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6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3C1AD-C615-4AB6-B32D-854244EC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2021-01-14T07:40:00Z</dcterms:created>
  <dcterms:modified xsi:type="dcterms:W3CDTF">2021-01-14T07:40:00Z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